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Условия возврата программного обеспечения</w:t>
      </w:r>
    </w:p>
    <w:p>
      <w:pPr>
        <w:spacing w:after="200" w:line="320"/>
        <w:jc w:val="both"/>
      </w:pPr>
      <w:r>
        <w:t xml:space="preserve">Настоящий документ определяет условия и порядок возврата программного обеспечения, приобретённого покупателем, в соответствии с действующим законодательством Российской Федерации.</w:t>
      </w:r>
    </w:p>
    <w:p>
      <w:pPr>
        <w:pStyle w:val="Heading2"/>
      </w:pPr>
      <w:r>
        <w:t xml:space="preserve">1. Право на отказ от заказа</w:t>
      </w:r>
    </w:p>
    <w:p>
      <w:pPr>
        <w:spacing w:after="200" w:line="320"/>
        <w:jc w:val="both"/>
      </w:pPr>
      <w:r>
        <w:t xml:space="preserve">В соответствии с законодательством Российской Федерации покупатель вправе отказаться от заказанного товара (в том числе программного обеспечения) в любое время до его получения.</w:t>
      </w:r>
    </w:p>
    <w:p>
      <w:pPr>
        <w:pStyle w:val="Heading2"/>
      </w:pPr>
      <w:r>
        <w:t xml:space="preserve">2. Невозможность возврата после получения</w:t>
      </w:r>
    </w:p>
    <w:p>
      <w:pPr>
        <w:spacing w:after="200" w:line="320"/>
        <w:jc w:val="both"/>
      </w:pPr>
      <w:r>
        <w:t xml:space="preserve">Возврат программного обеспечения после получения покупателем невозможен в связи с тем, что покупатель приобретает право на использование, которое относится к объектам авторских прав и охраняется как литературное произведение (</w:t>
      </w:r>
      <w:r>
        <w:rPr>
          <w:i/>
          <w:iCs/>
        </w:rPr>
        <w:t xml:space="preserve">ГК РФ, ч. 4, ст. 1259</w:t>
      </w:r>
      <w:r>
        <w:t xml:space="preserve">).</w:t>
      </w:r>
    </w:p>
    <w:p>
      <w:pPr>
        <w:spacing w:after="200" w:line="320"/>
        <w:jc w:val="both"/>
      </w:pPr>
      <w:r>
        <w:t xml:space="preserve">В свою очередь, непериодические издания в соответствии с Законом о защите прав потребителей Российской Федерации (</w:t>
      </w:r>
      <w:r>
        <w:rPr>
          <w:i/>
          <w:iCs/>
        </w:rPr>
        <w:t xml:space="preserve">гл. 2, ст. 25</w:t>
      </w:r>
      <w:r>
        <w:t xml:space="preserve">) относятся к перечню непродовольственных товаров, не подлежащих возврату или обмену.</w:t>
      </w:r>
    </w:p>
    <w:p>
      <w:pPr>
        <w:pStyle w:val="Heading2"/>
      </w:pPr>
      <w:r>
        <w:t xml:space="preserve">3. Факт получения программного обеспечения</w:t>
      </w:r>
    </w:p>
    <w:p>
      <w:pPr>
        <w:spacing w:after="120" w:line="320"/>
        <w:jc w:val="both"/>
      </w:pPr>
      <w:r>
        <w:t xml:space="preserve">Фактом получения программного обеспечения (товара) считается: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t xml:space="preserve">генерация лицензионного или регистрационного ключа;</w:t>
      </w:r>
    </w:p>
    <w:p>
      <w:pPr>
        <w:pStyle w:val="ListParagraph"/>
        <w:numPr>
          <w:ilvl w:val="0"/>
          <w:numId w:val="2"/>
        </w:numPr>
        <w:spacing w:after="200" w:line="320"/>
      </w:pPr>
      <w:r>
        <w:t xml:space="preserve">скачивание полной версии программного продукта.</w:t>
      </w:r>
    </w:p>
    <w:p>
      <w:pPr>
        <w:spacing w:after="200" w:line="320"/>
        <w:jc w:val="both"/>
      </w:pPr>
      <w:r>
        <w:t xml:space="preserve">Сведения о генерации лицензионных или регистрационных ключей находятся у разработчика, а при загрузке файлов сведения сохраняются на сервере (сайте) продавца.</w:t>
      </w:r>
    </w:p>
    <w:p>
      <w:pPr>
        <w:pStyle w:val="Heading2"/>
      </w:pPr>
      <w:r>
        <w:t xml:space="preserve">4. Дистанционный способ продажи</w:t>
      </w:r>
    </w:p>
    <w:p>
      <w:pPr>
        <w:spacing w:after="200" w:line="320"/>
        <w:jc w:val="both"/>
      </w:pPr>
      <w:r>
        <w:t xml:space="preserve">В соответствии с Законом о защите прав потребителей Российской Федерации (</w:t>
      </w:r>
      <w:r>
        <w:rPr>
          <w:i/>
          <w:iCs/>
        </w:rPr>
        <w:t xml:space="preserve">гл. 2, ст. 26.1</w:t>
      </w:r>
      <w:r>
        <w:t xml:space="preserve">) дистанционный способ продажи исключает возможность непосредственного ознакомления потребителя с товаром либо образцом товара.</w:t>
      </w:r>
    </w:p>
    <w:p>
      <w:pPr>
        <w:spacing w:after="200" w:line="320"/>
        <w:jc w:val="both"/>
      </w:pPr>
      <w:r>
        <w:t xml:space="preserve">В связи с этим, если Вам </w:t>
      </w:r>
      <w:r>
        <w:rPr>
          <w:b/>
          <w:bCs/>
        </w:rPr>
        <w:t xml:space="preserve">не предоставляется</w:t>
      </w:r>
      <w:r>
        <w:t xml:space="preserve"> демонстрационная версия, Вы можете вернуть программное обеспечение в течение 7 (семи) дней.</w:t>
      </w:r>
    </w:p>
    <w:p>
      <w:pPr>
        <w:spacing w:after="200" w:line="320"/>
        <w:jc w:val="both"/>
      </w:pPr>
      <w:r>
        <w:t xml:space="preserve">Если перед приобретением платной версии Вам </w:t>
      </w:r>
      <w:r>
        <w:rPr>
          <w:b/>
          <w:bCs/>
        </w:rPr>
        <w:t xml:space="preserve">предлагается</w:t>
      </w:r>
      <w:r>
        <w:t xml:space="preserve"> демонстрационная версия программного обеспечения на безвозмездной основе, то продажа полной версии программного обеспечения не может квалифицироваться как дистанционный способ продажи, предусматривающий право на возврат товара.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280"/>
        <w:sz w:val="18"/>
        <w:szCs w:val="18"/>
      </w:rPr>
      <w:t xml:space="preserve">Стр.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360" w:before="0"/>
      <w:jc w:val="center"/>
      <w:outlineLvl w:val="0"/>
    </w:pPr>
    <w:rPr>
      <w:rFonts w:ascii="Arial" w:cs="Arial" w:eastAsia="Arial" w:hAnsi="Arial"/>
      <w:b/>
      <w:bCs/>
      <w:color w:val="1F2937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320"/>
      <w:outlineLvl w:val="1"/>
    </w:pPr>
    <w:rPr>
      <w:rFonts w:ascii="Arial" w:cs="Arial" w:eastAsia="Arial" w:hAnsi="Arial"/>
      <w:b/>
      <w:bCs/>
      <w:color w:val="1F2937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Условия возврата программного обеспечения</dc:title>
  <dc:creator>Ian</dc:creator>
  <cp:lastModifiedBy>Un-named</cp:lastModifiedBy>
  <cp:revision>1</cp:revision>
  <dcterms:created xsi:type="dcterms:W3CDTF">2026-05-27T08:40:14.196Z</dcterms:created>
  <dcterms:modified xsi:type="dcterms:W3CDTF">2026-05-27T08:40:14.196Z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